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F" w:rsidRDefault="004D77D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  <w:t>Постановления Правительства Российской Федерации</w:t>
      </w:r>
    </w:p>
    <w:p w:rsidR="00B8084F" w:rsidRDefault="00B8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084F" w:rsidRDefault="004D77D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12.01.2007 № 6 «Об утверждении Правил осуществления социальной реабилитации лиц, пострадавших в результате террористического акта, а также лиц,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участвующих в борьбе с терроризмом».</w:t>
      </w:r>
    </w:p>
    <w:p w:rsidR="00B8084F" w:rsidRDefault="004D77D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hyperlink r:id="rId8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eastAsia="ru-RU"/>
          </w:rPr>
          <w:t>https://www.garant.ru/products/ipo/prime/doc/90470/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  <w:tab w:val="left" w:pos="8580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21.02.2008 № 105 «О возмещении вреда, пр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ичиненного жизни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и здоровью лиц в связи с их участием в борьбе с терроризмом».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9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https://base.garant.ru/12159015/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)</w:t>
      </w:r>
    </w:p>
    <w:p w:rsidR="00B8084F" w:rsidRDefault="004D77D9">
      <w:pPr>
        <w:numPr>
          <w:ilvl w:val="0"/>
          <w:numId w:val="1"/>
        </w:numPr>
        <w:tabs>
          <w:tab w:val="left" w:pos="1134"/>
          <w:tab w:val="left" w:pos="8580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13.03.2008 № 167 «О возмещении лицу,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принимавшему участие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в осуществлении мероприятия по борьбе с терроризмом, стоимости утраченного или поврежденного имущества».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0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https://base.garant.ru/12159341/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)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 Правительства Российской Фе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1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</w:t>
        </w:r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://base.garant.ru/12159922/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04.05.2008 № 333 «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 компетенции федеральных органов исполнительной власти,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руководство деятельностью которых осуществляет Правительство Российской Федерации,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в области противодействия терроризму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2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https://base.garant.ru/12160202/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31.03.2009 № 289 «Об утверждении Правил аккредитации юридических лиц для пр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оведения оценки уязвимости объектов транспортной инфраструктуры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и транспортных средств».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3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https://base.garant.ru/195272/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01.02.2011 № 42 «Об утвержден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ии Правил охраны аэропортов и объектов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ств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и других опасных устройств, предметов, веществ на территорию аэропортов).</w:t>
      </w:r>
      <w:r w:rsidRPr="00876AC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hyperlink r:id="rId14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https://base.garant.ru/55170493/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  <w:proofErr w:type="gramEnd"/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15.02.2011 № 73 «О некоторых мерах по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совершенствованию подготовки проектной документации в части противодействия террористическим актам»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(в части обязательности включения в состав проектной документации требований по антитеррористической защищенности объектов).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5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https://base.garant.ru/12182993/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22.12.2011 № 1107 «О порядке формирования и ведения реестра объектов топливно-энергетического комплекса».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6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https://base.garant.ru/70120040/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едения и критериях категорирования».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7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https://base.garant.ru/70173868/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05.05.2012 № 460 «Об утверждении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Правил актуализации паспорта безопасности объ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екта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8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https://base.garant.ru/70172076/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19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https://base.garant.ru/70464138/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br/>
        <w:t>от 0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4.10.2013 № 880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«Об утверждении Положения о федеральном государственном контроле (надзоре) в области транспортной безопасности».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0">
        <w:r>
          <w:rPr>
            <w:rFonts w:ascii="Liberation Serif" w:eastAsia="Calibri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https://base.garant.ru/70467086/</w:t>
        </w:r>
      </w:hyperlink>
      <w:r>
        <w:rPr>
          <w:rFonts w:ascii="Liberation Serif" w:eastAsia="Calibri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от 25.12.2013 № 1244 «</w:t>
      </w:r>
      <w:r>
        <w:rPr>
          <w:rFonts w:ascii="Liberation Serif" w:eastAsia="Times New Roman" w:hAnsi="Liberation Serif" w:cs="Times New Roman"/>
          <w:bCs/>
          <w:color w:val="000000"/>
          <w:spacing w:val="-1"/>
          <w:sz w:val="28"/>
          <w:szCs w:val="28"/>
          <w:lang w:eastAsia="ru-RU"/>
        </w:rPr>
        <w:t xml:space="preserve">Об антитеррористической защищенности объектов (территорий)».  </w:t>
      </w:r>
      <w:r>
        <w:rPr>
          <w:rFonts w:ascii="Liberation Serif" w:eastAsia="Times New Roman" w:hAnsi="Liberation Serif" w:cs="Times New Roman"/>
          <w:bCs/>
          <w:color w:val="000000"/>
          <w:spacing w:val="-1"/>
          <w:sz w:val="28"/>
          <w:szCs w:val="28"/>
          <w:lang w:val="en-US" w:eastAsia="ru-RU"/>
        </w:rPr>
        <w:t>(</w:t>
      </w:r>
      <w:hyperlink r:id="rId21">
        <w:r>
          <w:rPr>
            <w:rFonts w:ascii="Liberation Serif" w:eastAsia="Times New Roman" w:hAnsi="Liberation Serif" w:cs="Times New Roman"/>
            <w:bCs/>
            <w:color w:val="076AE8"/>
            <w:spacing w:val="-1"/>
            <w:sz w:val="28"/>
            <w:szCs w:val="28"/>
            <w:u w:val="single"/>
            <w:lang w:val="en-US" w:eastAsia="ru-RU"/>
          </w:rPr>
          <w:t>https://base.garant.ru/70552494/</w:t>
        </w:r>
      </w:hyperlink>
      <w:r>
        <w:rPr>
          <w:rFonts w:ascii="Liberation Serif" w:eastAsia="Times New Roman" w:hAnsi="Liberation Serif" w:cs="Times New Roman"/>
          <w:bCs/>
          <w:color w:val="000000"/>
          <w:spacing w:val="-1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color w:val="000000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br/>
        <w:t xml:space="preserve">от 15.02.2014 № 110 «О выделении бюджетных ассигнований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br/>
        <w:t xml:space="preserve">из резервного фонда Правительства Российской Федерации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br/>
        <w:t>по преду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преждению и ликвидации чрезвычайных ситуаций и последствий стихийных бедствий».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>(</w:t>
      </w:r>
      <w:hyperlink r:id="rId22">
        <w:r>
          <w:rPr>
            <w:rFonts w:ascii="Liberation Serif" w:eastAsia="Times New Roman" w:hAnsi="Liberation Serif" w:cs="Arial"/>
            <w:bCs/>
            <w:color w:val="076AE8"/>
            <w:kern w:val="2"/>
            <w:sz w:val="28"/>
            <w:szCs w:val="28"/>
            <w:u w:val="single"/>
            <w:lang w:val="en-US" w:eastAsia="ru-RU"/>
          </w:rPr>
          <w:t>https://base.garant.ru/70593786/</w:t>
        </w:r>
      </w:hyperlink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color w:val="000000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от 18.04.2014 № 353 «Об утверждении Правил обеспечения безопасности при проведении официальных спортивных соревнований».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>(</w:t>
      </w:r>
      <w:hyperlink r:id="rId23">
        <w:r>
          <w:rPr>
            <w:rFonts w:ascii="Liberation Serif" w:eastAsia="Times New Roman" w:hAnsi="Liberation Serif" w:cs="Arial"/>
            <w:bCs/>
            <w:color w:val="076AE8"/>
            <w:kern w:val="2"/>
            <w:sz w:val="28"/>
            <w:szCs w:val="28"/>
            <w:u w:val="single"/>
            <w:lang w:val="en-US" w:eastAsia="ru-RU"/>
          </w:rPr>
          <w:t>https://base.garant.ru/70641034/</w:t>
        </w:r>
      </w:hyperlink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 xml:space="preserve">) 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29.08.2014 № 875 «Об утверждении требований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объектов (территорий) этих объектов (территорий)».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4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https://base.garant.ru/70731274/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color w:val="000000"/>
          <w:kern w:val="2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br/>
        <w:t>от 30.10.2014 № 1130 «Об утверждении требований к антитеррористиче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>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eastAsia="ru-RU"/>
        </w:rPr>
        <w:t xml:space="preserve">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 </w:t>
      </w:r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>(</w:t>
      </w:r>
      <w:hyperlink r:id="rId25">
        <w:r>
          <w:rPr>
            <w:rFonts w:ascii="Liberation Serif" w:eastAsia="Times New Roman" w:hAnsi="Liberation Serif" w:cs="Arial"/>
            <w:bCs/>
            <w:color w:val="076AE8"/>
            <w:kern w:val="2"/>
            <w:sz w:val="28"/>
            <w:szCs w:val="28"/>
            <w:u w:val="single"/>
            <w:lang w:val="en-US" w:eastAsia="ru-RU"/>
          </w:rPr>
          <w:t>https</w:t>
        </w:r>
        <w:proofErr w:type="gramEnd"/>
        <w:r>
          <w:rPr>
            <w:rFonts w:ascii="Liberation Serif" w:eastAsia="Times New Roman" w:hAnsi="Liberation Serif" w:cs="Arial"/>
            <w:bCs/>
            <w:color w:val="076AE8"/>
            <w:kern w:val="2"/>
            <w:sz w:val="28"/>
            <w:szCs w:val="28"/>
            <w:u w:val="single"/>
            <w:lang w:val="en-US" w:eastAsia="ru-RU"/>
          </w:rPr>
          <w:t>://base.garant.ru/70783616/</w:t>
        </w:r>
      </w:hyperlink>
      <w:r>
        <w:rPr>
          <w:rFonts w:ascii="Liberation Serif" w:eastAsia="Times New Roman" w:hAnsi="Liberation Serif" w:cs="Arial"/>
          <w:bCs/>
          <w:color w:val="000000"/>
          <w:kern w:val="2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видам транспорта».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6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https://base.garant.ru/70799742/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03.12.2014 № 1309 «Об утверждении требований к антитеррористической защищенности объектов (терри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7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https://base.garant.ru/70816970/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 П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от 06.03.2015 № 202 «Об утверждении требований к антитеррористической защищенности объектов спорта и формы паспорта безопасности объектов спорта».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8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</w:t>
        </w:r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u/70887294/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ортов безопасности таких мест и объектов (территорий)».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29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https://www.garant.ru/products/ipo/prime/doc/70837940/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на этапе их проектирования и строительства и требований по обеспечению транспортной безопасности объектов (здан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ий, строений, сооружений),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не являющихся объектами транспортной инфраструктуры и расположенных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охра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нным зонам земель транспорта, и о внесении изменений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в Положение о составе разделов проектной документации и требованиях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к их содержанию».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30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https://base.garant.ru/71312776/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ере деятельности Министерства труда и социальной защиты Российской Федерации, и формы паспорта безопасности этих объектов (территорий)».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31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https://base.garant.ru/71398018/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 Правительства Рос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сийской Федерации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инфраструктуры и транспортных средств морского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и речного транспорта».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(</w:t>
      </w:r>
      <w:hyperlink r:id="rId32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https://base.garant.ru/71451274/</w:t>
        </w:r>
      </w:hyperlink>
      <w:r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23.12.2016 № 1467 «Об утверждении требовани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(</w:t>
      </w:r>
      <w:hyperlink r:id="rId33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https://base.garant.ru/71579294/</w:t>
        </w:r>
      </w:hyperlink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11.02.2017 № 176 «Об утверждении требований к антитеррористической защищенности объектов (территорий) в сфере культуры и формы паспорта безопасности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этих объектов (территорий)».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(</w:t>
      </w:r>
      <w:hyperlink r:id="rId34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https://base.garant.ru/71611840/</w:t>
        </w:r>
      </w:hyperlink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Правительства Российской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Федерции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13.01.2017 № 8 «Об утверждении требований к антитеррористической защищенности объектов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(</w:t>
      </w:r>
      <w:hyperlink r:id="rId35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https://base.garant.ru/71588134/</w:t>
        </w:r>
      </w:hyperlink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) </w:t>
      </w:r>
    </w:p>
    <w:p w:rsidR="00B8084F" w:rsidRDefault="004D77D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19.10.2017 № 1273 «Об утверждении требований к антитеррористической защищенн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ости торговых объектов (территорий) и формы паспорта безопаснос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ти торгового объекта (территории)».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(</w:t>
      </w:r>
      <w:hyperlink r:id="rId36">
        <w:r>
          <w:rPr>
            <w:rFonts w:ascii="Liberation Serif" w:eastAsia="Times New Roman" w:hAnsi="Liberation Serif" w:cs="Times New Roman"/>
            <w:color w:val="076AE8"/>
            <w:sz w:val="28"/>
            <w:szCs w:val="28"/>
            <w:u w:val="single"/>
            <w:lang w:val="en-US" w:eastAsia="ru-RU"/>
          </w:rPr>
          <w:t>https://base.garant.ru/71793560/</w:t>
        </w:r>
      </w:hyperlink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) </w:t>
      </w:r>
    </w:p>
    <w:p w:rsidR="00B8084F" w:rsidRDefault="00B8084F">
      <w:pPr>
        <w:rPr>
          <w:rFonts w:ascii="Liberation Serif" w:hAnsi="Liberation Serif"/>
        </w:rPr>
      </w:pPr>
    </w:p>
    <w:sectPr w:rsidR="00B8084F">
      <w:headerReference w:type="default" r:id="rId37"/>
      <w:footerReference w:type="default" r:id="rId38"/>
      <w:footerReference w:type="first" r:id="rId39"/>
      <w:pgSz w:w="11906" w:h="16838"/>
      <w:pgMar w:top="1134" w:right="567" w:bottom="1134" w:left="1418" w:header="709" w:footer="57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D9" w:rsidRDefault="004D77D9">
      <w:pPr>
        <w:spacing w:after="0" w:line="240" w:lineRule="auto"/>
      </w:pPr>
      <w:r>
        <w:separator/>
      </w:r>
    </w:p>
  </w:endnote>
  <w:endnote w:type="continuationSeparator" w:id="0">
    <w:p w:rsidR="004D77D9" w:rsidRDefault="004D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4F" w:rsidRDefault="00B8084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4F" w:rsidRDefault="00B8084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D9" w:rsidRDefault="004D77D9">
      <w:pPr>
        <w:spacing w:after="0" w:line="240" w:lineRule="auto"/>
      </w:pPr>
      <w:r>
        <w:separator/>
      </w:r>
    </w:p>
  </w:footnote>
  <w:footnote w:type="continuationSeparator" w:id="0">
    <w:p w:rsidR="004D77D9" w:rsidRDefault="004D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4F" w:rsidRDefault="004D77D9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3175" cy="20383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6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8084F" w:rsidRDefault="004D77D9">
                          <w:pPr>
                            <w:pStyle w:val="a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6ACE">
                            <w:rPr>
                              <w:rStyle w:val="a5"/>
                              <w:noProof/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00.25pt;height:16.0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" filled="f" stroked="f">
              <v:textbox style="mso-fit-shape-to-text:t" inset="0,0,0,0">
                <w:txbxContent>
                  <w:p w:rsidR="00B8084F" w:rsidRDefault="004D77D9">
                    <w:pPr>
                      <w:pStyle w:val="ac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876ACE">
                      <w:rPr>
                        <w:rStyle w:val="a5"/>
                        <w:noProof/>
                        <w:color w:val="000000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5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396"/>
    <w:multiLevelType w:val="multilevel"/>
    <w:tmpl w:val="7F4CE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284A53"/>
    <w:multiLevelType w:val="multilevel"/>
    <w:tmpl w:val="1ACC8C90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F"/>
    <w:rsid w:val="004D77D9"/>
    <w:rsid w:val="00876ACE"/>
    <w:rsid w:val="00B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0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30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304AF3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304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rsid w:val="00304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0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30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304AF3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304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rsid w:val="00304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90470/" TargetMode="External"/><Relationship Id="rId13" Type="http://schemas.openxmlformats.org/officeDocument/2006/relationships/hyperlink" Target="https://base.garant.ru/195272/" TargetMode="External"/><Relationship Id="rId18" Type="http://schemas.openxmlformats.org/officeDocument/2006/relationships/hyperlink" Target="https://base.garant.ru/70172076/" TargetMode="External"/><Relationship Id="rId26" Type="http://schemas.openxmlformats.org/officeDocument/2006/relationships/hyperlink" Target="https://base.garant.ru/70799742/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552494/" TargetMode="External"/><Relationship Id="rId34" Type="http://schemas.openxmlformats.org/officeDocument/2006/relationships/hyperlink" Target="https://base.garant.ru/7161184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60202/" TargetMode="External"/><Relationship Id="rId17" Type="http://schemas.openxmlformats.org/officeDocument/2006/relationships/hyperlink" Target="https://base.garant.ru/70173868/" TargetMode="External"/><Relationship Id="rId25" Type="http://schemas.openxmlformats.org/officeDocument/2006/relationships/hyperlink" Target="https://base.garant.ru/70783616/" TargetMode="External"/><Relationship Id="rId33" Type="http://schemas.openxmlformats.org/officeDocument/2006/relationships/hyperlink" Target="https://base.garant.ru/71579294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se.garant.ru/70120040/" TargetMode="External"/><Relationship Id="rId20" Type="http://schemas.openxmlformats.org/officeDocument/2006/relationships/hyperlink" Target="https://base.garant.ru/70467086/" TargetMode="External"/><Relationship Id="rId29" Type="http://schemas.openxmlformats.org/officeDocument/2006/relationships/hyperlink" Target="https://www.garant.ru/products/ipo/prime/doc/7083794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9922/" TargetMode="External"/><Relationship Id="rId24" Type="http://schemas.openxmlformats.org/officeDocument/2006/relationships/hyperlink" Target="https://base.garant.ru/70731274/" TargetMode="External"/><Relationship Id="rId32" Type="http://schemas.openxmlformats.org/officeDocument/2006/relationships/hyperlink" Target="https://base.garant.ru/71451274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2993/" TargetMode="External"/><Relationship Id="rId23" Type="http://schemas.openxmlformats.org/officeDocument/2006/relationships/hyperlink" Target="https://base.garant.ru/70641034/" TargetMode="External"/><Relationship Id="rId28" Type="http://schemas.openxmlformats.org/officeDocument/2006/relationships/hyperlink" Target="https://base.garant.ru/70887294/" TargetMode="External"/><Relationship Id="rId36" Type="http://schemas.openxmlformats.org/officeDocument/2006/relationships/hyperlink" Target="https://base.garant.ru/71793560/" TargetMode="External"/><Relationship Id="rId10" Type="http://schemas.openxmlformats.org/officeDocument/2006/relationships/hyperlink" Target="https://base.garant.ru/12159341/" TargetMode="External"/><Relationship Id="rId19" Type="http://schemas.openxmlformats.org/officeDocument/2006/relationships/hyperlink" Target="https://base.garant.ru/70464138/" TargetMode="External"/><Relationship Id="rId31" Type="http://schemas.openxmlformats.org/officeDocument/2006/relationships/hyperlink" Target="https://base.garant.ru/71398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9015/" TargetMode="External"/><Relationship Id="rId14" Type="http://schemas.openxmlformats.org/officeDocument/2006/relationships/hyperlink" Target="https://base.garant.ru/55170493/" TargetMode="External"/><Relationship Id="rId22" Type="http://schemas.openxmlformats.org/officeDocument/2006/relationships/hyperlink" Target="https://base.garant.ru/70593786/" TargetMode="External"/><Relationship Id="rId27" Type="http://schemas.openxmlformats.org/officeDocument/2006/relationships/hyperlink" Target="https://base.garant.ru/70816970/" TargetMode="External"/><Relationship Id="rId30" Type="http://schemas.openxmlformats.org/officeDocument/2006/relationships/hyperlink" Target="https://base.garant.ru/71312776/" TargetMode="External"/><Relationship Id="rId35" Type="http://schemas.openxmlformats.org/officeDocument/2006/relationships/hyperlink" Target="https://base.garant.ru/71588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 Раиса</dc:creator>
  <dc:description/>
  <cp:lastModifiedBy>Юлия</cp:lastModifiedBy>
  <cp:revision>7</cp:revision>
  <dcterms:created xsi:type="dcterms:W3CDTF">2018-08-23T04:25:00Z</dcterms:created>
  <dcterms:modified xsi:type="dcterms:W3CDTF">2021-01-12T13:30:00Z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