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95" w:rsidRDefault="00536195" w:rsidP="00536195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96900" cy="622300"/>
            <wp:effectExtent l="0" t="0" r="0" b="6350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6900" cy="602896"/>
            <wp:effectExtent l="0" t="0" r="0" b="6985"/>
            <wp:docPr id="3" name="Рисунок 3" descr="https://go4.imgsmail.ru/imgpreview?key=61532ef9dcf49b7a&amp;mb=imgdb_preview_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4.imgsmail.ru/imgpreview?key=61532ef9dcf49b7a&amp;mb=imgdb_preview_9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6900" cy="60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95" w:rsidRPr="00D3440B" w:rsidRDefault="00536195" w:rsidP="00536195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D3440B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536195" w:rsidRPr="00D3440B" w:rsidRDefault="00536195" w:rsidP="00536195">
      <w:pPr>
        <w:spacing w:after="0"/>
        <w:jc w:val="center"/>
        <w:rPr>
          <w:rFonts w:ascii="Bahnschrift SemiLight" w:hAnsi="Bahnschrift SemiLight"/>
          <w:i/>
          <w:color w:val="0070C0"/>
          <w:sz w:val="28"/>
          <w:szCs w:val="24"/>
        </w:rPr>
      </w:pPr>
      <w:r w:rsidRPr="00D3440B">
        <w:rPr>
          <w:rFonts w:ascii="Bahnschrift SemiLight" w:hAnsi="Bahnschrift SemiLight"/>
          <w:i/>
          <w:color w:val="0070C0"/>
          <w:sz w:val="28"/>
          <w:szCs w:val="24"/>
        </w:rPr>
        <w:t xml:space="preserve">ПОЛЕВСКАЯ  ГОРОДСКАЯ  ОРГАНИЗАЦИЯ  ПРОФСОЮЗА </w:t>
      </w:r>
      <w:proofErr w:type="gramStart"/>
      <w:r w:rsidRPr="00D3440B">
        <w:rPr>
          <w:rFonts w:ascii="Bahnschrift SemiLight" w:hAnsi="Bahnschrift SemiLight"/>
          <w:i/>
          <w:color w:val="0070C0"/>
          <w:sz w:val="28"/>
          <w:szCs w:val="24"/>
        </w:rPr>
        <w:t xml:space="preserve">( </w:t>
      </w:r>
      <w:proofErr w:type="gramEnd"/>
      <w:r w:rsidRPr="00D3440B">
        <w:rPr>
          <w:rFonts w:ascii="Bahnschrift SemiLight" w:hAnsi="Bahnschrift SemiLight"/>
          <w:i/>
          <w:color w:val="0070C0"/>
          <w:sz w:val="28"/>
          <w:szCs w:val="24"/>
        </w:rPr>
        <w:t>31 мая 2021)</w:t>
      </w:r>
    </w:p>
    <w:p w:rsidR="006E13FA" w:rsidRPr="00536195" w:rsidRDefault="00536195" w:rsidP="00536195">
      <w:pPr>
        <w:spacing w:after="0"/>
        <w:contextualSpacing/>
        <w:jc w:val="center"/>
        <w:rPr>
          <w:rFonts w:ascii="Bahnschrift SemiLight" w:hAnsi="Bahnschrift SemiLight"/>
          <w:i/>
          <w:color w:val="FF0000"/>
          <w:sz w:val="56"/>
        </w:rPr>
      </w:pPr>
      <w:r w:rsidRPr="00536195">
        <w:rPr>
          <w:rFonts w:ascii="Bahnschrift SemiLight" w:hAnsi="Bahnschrift SemiLight"/>
          <w:i/>
          <w:color w:val="FF0000"/>
          <w:sz w:val="56"/>
        </w:rPr>
        <w:t xml:space="preserve">ПРАВОВОЙ  ВЫПУСК </w:t>
      </w:r>
    </w:p>
    <w:p w:rsidR="006E13FA" w:rsidRDefault="006E13FA" w:rsidP="00536195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rFonts w:ascii="Bahnschrift SemiLight" w:hAnsi="Bahnschrift SemiLight" w:cs="Arial"/>
          <w:i/>
          <w:color w:val="0070C0"/>
          <w:szCs w:val="21"/>
        </w:rPr>
      </w:pPr>
      <w:r w:rsidRPr="00536195">
        <w:rPr>
          <w:rFonts w:ascii="Bahnschrift SemiLight" w:hAnsi="Bahnschrift SemiLight" w:cs="Arial"/>
          <w:i/>
          <w:color w:val="0070C0"/>
          <w:szCs w:val="21"/>
        </w:rPr>
        <w:t>МИНИСТЕ</w:t>
      </w:r>
      <w:r w:rsidR="00536195">
        <w:rPr>
          <w:rFonts w:ascii="Bahnschrift SemiLight" w:hAnsi="Bahnschrift SemiLight" w:cs="Arial"/>
          <w:i/>
          <w:color w:val="0070C0"/>
          <w:szCs w:val="21"/>
        </w:rPr>
        <w:t xml:space="preserve">РСТВО ТРУДА И СОЦИАЛЬНОЙ ЗАЩИТЫ </w:t>
      </w:r>
      <w:r w:rsidRPr="00536195">
        <w:rPr>
          <w:rFonts w:ascii="Bahnschrift SemiLight" w:hAnsi="Bahnschrift SemiLight" w:cs="Arial"/>
          <w:i/>
          <w:color w:val="0070C0"/>
          <w:szCs w:val="21"/>
        </w:rPr>
        <w:t>РОССИЙСКОЙ ФЕДЕРАЦИИ</w:t>
      </w:r>
      <w:r w:rsidR="00D3440B">
        <w:rPr>
          <w:rFonts w:ascii="Bahnschrift SemiLight" w:hAnsi="Bahnschrift SemiLight" w:cs="Arial"/>
          <w:i/>
          <w:color w:val="0070C0"/>
          <w:szCs w:val="21"/>
        </w:rPr>
        <w:t xml:space="preserve">письмо </w:t>
      </w:r>
      <w:r w:rsidRPr="00536195">
        <w:rPr>
          <w:rFonts w:ascii="Bahnschrift SemiLight" w:hAnsi="Bahnschrift SemiLight" w:cs="Arial"/>
          <w:i/>
          <w:color w:val="0070C0"/>
          <w:szCs w:val="21"/>
        </w:rPr>
        <w:t>от 27 апреля 2021 г. N 14-2/ООГ-3772</w:t>
      </w:r>
    </w:p>
    <w:p w:rsidR="00D3440B" w:rsidRPr="00536195" w:rsidRDefault="00D3440B" w:rsidP="00536195">
      <w:pPr>
        <w:pStyle w:val="a3"/>
        <w:shd w:val="clear" w:color="auto" w:fill="FFFFFF"/>
        <w:spacing w:before="240" w:beforeAutospacing="0" w:after="240" w:afterAutospacing="0"/>
        <w:contextualSpacing/>
        <w:jc w:val="center"/>
        <w:rPr>
          <w:rFonts w:ascii="Bahnschrift SemiLight" w:hAnsi="Bahnschrift SemiLight" w:cs="Arial"/>
          <w:i/>
          <w:color w:val="0070C0"/>
          <w:szCs w:val="21"/>
        </w:rPr>
      </w:pPr>
      <w:bookmarkStart w:id="0" w:name="_GoBack"/>
      <w:bookmarkEnd w:id="0"/>
    </w:p>
    <w:p w:rsidR="00536195" w:rsidRDefault="00536195" w:rsidP="00D3440B">
      <w:pPr>
        <w:pStyle w:val="a3"/>
        <w:shd w:val="clear" w:color="auto" w:fill="FFFFFF"/>
        <w:spacing w:before="0" w:beforeAutospacing="0" w:after="0" w:afterAutospacing="0"/>
        <w:jc w:val="both"/>
        <w:rPr>
          <w:rFonts w:ascii="Bahnschrift SemiLight" w:hAnsi="Bahnschrift SemiLight" w:cs="Arial"/>
          <w:i/>
          <w:color w:val="002060"/>
          <w:sz w:val="22"/>
          <w:szCs w:val="22"/>
        </w:rPr>
      </w:pPr>
      <w:r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         Д</w:t>
      </w:r>
      <w:r w:rsidR="006E13FA"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>епартамент оплаты труда, трудовых отношений и социального партнерства Министерства труда и социальной защиты Российской Федерации рассмотрел обращение от 22.04.2021 по вопросу о возможности продления срочного</w:t>
      </w:r>
      <w:r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 трудового договора и сообщает.   </w:t>
      </w:r>
      <w:r w:rsidR="006E13FA"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>В соответствии с Положением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</w:t>
      </w:r>
      <w:r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тельством Российской Федерации. </w:t>
      </w:r>
      <w:r w:rsidR="006E13FA"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>Мнение Минтруда России по вопросам, содержащимся в</w:t>
      </w:r>
      <w:r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 обращении, не является  нормативным правовым актом.            </w:t>
      </w:r>
    </w:p>
    <w:p w:rsidR="006E13FA" w:rsidRDefault="006E13FA" w:rsidP="0085661D">
      <w:pPr>
        <w:pStyle w:val="a3"/>
        <w:shd w:val="clear" w:color="auto" w:fill="FFFFFF"/>
        <w:spacing w:before="0" w:beforeAutospacing="0" w:after="0" w:afterAutospacing="0"/>
        <w:jc w:val="both"/>
      </w:pP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>По общему правилу трудовой договор заключается на неопределенный срок.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br/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Согласно статье 58 Трудового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>кодекса Российской Федерации (далее — Кодекс) срочные трудовые договоры заключаются в случаях, когда трудовые отношения не могут быть установлены на неопределенный срок с учетом х</w:t>
      </w:r>
      <w:r w:rsid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арактера предстоящей работы или условий ее выполнения.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Перечень случаев, дающих основание для заключения с работниками срочных трудовых договоров, предусмотрен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>статьей 59 Кодекса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>.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br/>
        <w:t xml:space="preserve">В части первой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статьи 59 Кодекса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установлены случаи, когда с работником в обязательном порядке должен быть заключен срочный трудовой договор. Работодатель может применить положения указанной нормы только в том случае, если существует объективная,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предусмотренная статьей 58 Кодекса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невозможность заключить трудовой </w:t>
      </w:r>
      <w:r w:rsid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договор на неопределенный срок.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Часть вторая статьи 59 Кодекса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содержит случаи, когда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может быть заключен срочный трудовой договор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  <w:u w:val="single"/>
        </w:rPr>
        <w:t>по соглашению сторон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 трудового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>договора без учета характера предстоящей работы и условий ее выполнения.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br/>
        <w:t xml:space="preserve">По общему правилу действующее трудовое законодательство, допуская заключение в установленных законом случаях срочного трудового договора,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>не предусматривает возможности и порядка его переоформления и продления.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br/>
      </w:r>
      <w:proofErr w:type="gramStart"/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Исключением из этого правила являются случаи, прямо указанные в Кодексе: продление срочного трудового договора в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период беременности женщины по ее заявлению до окончания беременности (часть 2 статья 261 Кодекса)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и продление срочного трудового договора по соглашению сторон с педагогическими работниками, которые относятся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>к профессорско-преподавательскому составу, при повторном избрании по конкурс</w:t>
      </w:r>
      <w:r w:rsidR="00536195"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>у (часть 8 статья 332 Кодекса).</w:t>
      </w:r>
      <w:proofErr w:type="gramEnd"/>
      <w:r w:rsidR="0085661D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Истечение срока трудового договора является самостоятельным основанием прекращения трудового договора, поэтому при увольнении работника по данному основанию работодатель не обязан принимать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>специальные дополнительные гарантии, установленные Кодексом для отдельных случаев увольнения по инициативе работодателя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. В частности, работник </w:t>
      </w:r>
      <w:r w:rsidRPr="00D3440B">
        <w:rPr>
          <w:rFonts w:ascii="Bahnschrift SemiLight" w:hAnsi="Bahnschrift SemiLight" w:cs="Arial"/>
          <w:i/>
          <w:color w:val="FF0000"/>
          <w:sz w:val="22"/>
          <w:szCs w:val="22"/>
        </w:rPr>
        <w:t xml:space="preserve">может </w:t>
      </w:r>
      <w:r w:rsidRPr="00536195">
        <w:rPr>
          <w:rFonts w:ascii="Bahnschrift SemiLight" w:hAnsi="Bahnschrift SemiLight" w:cs="Arial"/>
          <w:i/>
          <w:color w:val="002060"/>
          <w:sz w:val="22"/>
          <w:szCs w:val="22"/>
        </w:rPr>
        <w:t xml:space="preserve">быть </w:t>
      </w:r>
      <w:r w:rsidRPr="00D3440B">
        <w:rPr>
          <w:rFonts w:ascii="Bahnschrift SemiLight" w:hAnsi="Bahnschrift SemiLight" w:cs="Arial"/>
          <w:i/>
          <w:color w:val="002060"/>
          <w:sz w:val="22"/>
          <w:szCs w:val="22"/>
          <w:u w:val="single"/>
        </w:rPr>
        <w:t>уволен по данному основанию в период пребывания в отпуске и в период временной нетрудоспособности.</w:t>
      </w:r>
      <w:r w:rsidRPr="00D3440B">
        <w:rPr>
          <w:rFonts w:ascii="Bahnschrift SemiLight" w:hAnsi="Bahnschrift SemiLight" w:cs="Arial"/>
          <w:i/>
          <w:color w:val="002060"/>
          <w:sz w:val="22"/>
          <w:szCs w:val="22"/>
          <w:u w:val="single"/>
        </w:rPr>
        <w:br/>
      </w:r>
      <w:r w:rsidRPr="00D3440B">
        <w:rPr>
          <w:rFonts w:ascii="Bahnschrift SemiLight" w:hAnsi="Bahnschrift SemiLight" w:cs="Arial"/>
          <w:i/>
          <w:color w:val="FF0000"/>
          <w:sz w:val="21"/>
          <w:szCs w:val="21"/>
        </w:rPr>
        <w:t>В дальнейшем с этим работником может быть заключен новый срочный трудовой договор, если для его заключения будут иметься соответствующие основания.</w:t>
      </w:r>
    </w:p>
    <w:sectPr w:rsidR="006E13FA" w:rsidSect="008566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1CA4"/>
    <w:rsid w:val="004026F6"/>
    <w:rsid w:val="00516241"/>
    <w:rsid w:val="00536195"/>
    <w:rsid w:val="00691CA4"/>
    <w:rsid w:val="006E13FA"/>
    <w:rsid w:val="0085661D"/>
    <w:rsid w:val="00D3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7</cp:revision>
  <dcterms:created xsi:type="dcterms:W3CDTF">2021-05-31T12:16:00Z</dcterms:created>
  <dcterms:modified xsi:type="dcterms:W3CDTF">2021-06-01T04:04:00Z</dcterms:modified>
</cp:coreProperties>
</file>